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61A3E" w14:textId="7146403A" w:rsidR="00B50727" w:rsidRPr="005A2343" w:rsidRDefault="003D6AC9" w:rsidP="000422D6">
      <w:pPr>
        <w:keepNext/>
        <w:keepLines/>
        <w:rPr>
          <w:b/>
          <w:u w:val="single"/>
        </w:rPr>
      </w:pPr>
      <w:r w:rsidRPr="003D6AC9">
        <w:rPr>
          <w:b/>
          <w:u w:val="single"/>
        </w:rPr>
        <w:t>CONCRETE PAVEMENT THICKNESS VERIFICATION BY SCANNING</w:t>
      </w:r>
      <w:r w:rsidR="008A18D2" w:rsidRPr="005A2343">
        <w:rPr>
          <w:b/>
          <w:u w:val="single"/>
        </w:rPr>
        <w:t>:</w:t>
      </w:r>
    </w:p>
    <w:tbl>
      <w:tblPr>
        <w:tblW w:w="9576" w:type="dxa"/>
        <w:tblLayout w:type="fixed"/>
        <w:tblLook w:val="0020" w:firstRow="1" w:lastRow="0" w:firstColumn="0" w:lastColumn="0" w:noHBand="0" w:noVBand="0"/>
      </w:tblPr>
      <w:tblGrid>
        <w:gridCol w:w="3192"/>
        <w:gridCol w:w="3192"/>
        <w:gridCol w:w="3192"/>
      </w:tblGrid>
      <w:tr w:rsidR="00A2147E" w:rsidRPr="005A2343" w14:paraId="7A0F2121" w14:textId="77777777" w:rsidTr="00544BB9">
        <w:tc>
          <w:tcPr>
            <w:tcW w:w="3192" w:type="dxa"/>
          </w:tcPr>
          <w:p w14:paraId="4F8983C8" w14:textId="1474F9EF" w:rsidR="00A2147E" w:rsidRPr="005A2343" w:rsidRDefault="00EC21ED" w:rsidP="52D3BA7D">
            <w:pPr>
              <w:keepNext/>
              <w:keepLines/>
              <w:jc w:val="both"/>
              <w:rPr>
                <w:sz w:val="16"/>
                <w:szCs w:val="16"/>
              </w:rPr>
            </w:pPr>
            <w:r w:rsidRPr="52D3BA7D">
              <w:rPr>
                <w:sz w:val="16"/>
                <w:szCs w:val="16"/>
              </w:rPr>
              <w:t>(</w:t>
            </w:r>
            <w:r w:rsidR="003D6AC9">
              <w:rPr>
                <w:sz w:val="16"/>
                <w:szCs w:val="16"/>
              </w:rPr>
              <w:t>6</w:t>
            </w:r>
            <w:r w:rsidR="007B0FB3">
              <w:rPr>
                <w:sz w:val="16"/>
                <w:szCs w:val="16"/>
              </w:rPr>
              <w:t>-</w:t>
            </w:r>
            <w:r w:rsidR="003D6AC9">
              <w:rPr>
                <w:sz w:val="16"/>
                <w:szCs w:val="16"/>
              </w:rPr>
              <w:t>20</w:t>
            </w:r>
            <w:r w:rsidR="007B0FB3">
              <w:rPr>
                <w:sz w:val="16"/>
                <w:szCs w:val="16"/>
              </w:rPr>
              <w:t>-</w:t>
            </w:r>
            <w:r w:rsidR="3249C1C0" w:rsidRPr="52D3BA7D">
              <w:rPr>
                <w:sz w:val="16"/>
                <w:szCs w:val="16"/>
              </w:rPr>
              <w:t>2</w:t>
            </w:r>
            <w:r w:rsidR="003D6AC9">
              <w:rPr>
                <w:sz w:val="16"/>
                <w:szCs w:val="16"/>
              </w:rPr>
              <w:t>3</w:t>
            </w:r>
            <w:r w:rsidR="00AA532F" w:rsidRPr="52D3BA7D">
              <w:rPr>
                <w:sz w:val="16"/>
                <w:szCs w:val="16"/>
              </w:rPr>
              <w:t>)</w:t>
            </w:r>
          </w:p>
        </w:tc>
        <w:tc>
          <w:tcPr>
            <w:tcW w:w="3192" w:type="dxa"/>
          </w:tcPr>
          <w:p w14:paraId="69915F87" w14:textId="77777777" w:rsidR="00A2147E" w:rsidRPr="005A2343" w:rsidRDefault="00A2147E" w:rsidP="008A5E60">
            <w:pPr>
              <w:keepNext/>
              <w:keepLines/>
              <w:jc w:val="center"/>
              <w:rPr>
                <w:sz w:val="16"/>
              </w:rPr>
            </w:pPr>
          </w:p>
        </w:tc>
        <w:tc>
          <w:tcPr>
            <w:tcW w:w="3192" w:type="dxa"/>
          </w:tcPr>
          <w:p w14:paraId="090AB003" w14:textId="4EF9C767" w:rsidR="00A2147E" w:rsidRPr="005A2343" w:rsidRDefault="000B1641" w:rsidP="00EF6136">
            <w:pPr>
              <w:keepNext/>
              <w:keepLines/>
              <w:jc w:val="right"/>
              <w:rPr>
                <w:sz w:val="16"/>
              </w:rPr>
            </w:pPr>
            <w:r>
              <w:rPr>
                <w:sz w:val="16"/>
              </w:rPr>
              <w:t xml:space="preserve">SPI </w:t>
            </w:r>
            <w:r w:rsidR="003D6AC9">
              <w:rPr>
                <w:sz w:val="16"/>
              </w:rPr>
              <w:t>7</w:t>
            </w:r>
            <w:r>
              <w:rPr>
                <w:sz w:val="16"/>
              </w:rPr>
              <w:t>-</w:t>
            </w:r>
            <w:r w:rsidR="003D6AC9">
              <w:rPr>
                <w:sz w:val="16"/>
              </w:rPr>
              <w:t>19</w:t>
            </w:r>
          </w:p>
        </w:tc>
      </w:tr>
    </w:tbl>
    <w:p w14:paraId="4B2CE60A" w14:textId="77777777" w:rsidR="00544BB9" w:rsidRPr="00544BB9" w:rsidRDefault="00544BB9" w:rsidP="00B664AB">
      <w:pPr>
        <w:keepNext/>
        <w:keepLines/>
        <w:rPr>
          <w:b/>
          <w:sz w:val="16"/>
          <w:szCs w:val="16"/>
        </w:rPr>
      </w:pPr>
    </w:p>
    <w:p w14:paraId="7D137F40" w14:textId="07686665" w:rsidR="00B664AB" w:rsidRPr="005A2343" w:rsidRDefault="00B664AB" w:rsidP="00B664AB">
      <w:pPr>
        <w:keepNext/>
        <w:keepLines/>
        <w:rPr>
          <w:b/>
          <w:szCs w:val="24"/>
        </w:rPr>
      </w:pPr>
      <w:r w:rsidRPr="005A2343">
        <w:rPr>
          <w:b/>
          <w:szCs w:val="24"/>
        </w:rPr>
        <w:t>Description</w:t>
      </w:r>
    </w:p>
    <w:p w14:paraId="7005B98D" w14:textId="77777777" w:rsidR="00283430" w:rsidRPr="005A2343" w:rsidRDefault="00283430" w:rsidP="00B664AB">
      <w:pPr>
        <w:keepNext/>
        <w:keepLines/>
        <w:rPr>
          <w:szCs w:val="24"/>
        </w:rPr>
      </w:pPr>
    </w:p>
    <w:p w14:paraId="774A250F" w14:textId="77777777" w:rsidR="003D6AC9" w:rsidRDefault="003D6AC9" w:rsidP="003D6AC9">
      <w:pPr>
        <w:jc w:val="both"/>
      </w:pPr>
      <w:r>
        <w:t xml:space="preserve">Sample, test, verify, and obtain acceptance of Portland Cement Concrete (PCC) pavement thickness utilizing a non-destructive magnetic imaging tomography scanning device (MIT-SCAN).  This provision applies to all PCC pavement, including mainline, shoulders, gore areas, and ramps unless otherwise stated in the Contract.  </w:t>
      </w:r>
    </w:p>
    <w:p w14:paraId="727C9586" w14:textId="77777777" w:rsidR="003D6AC9" w:rsidRDefault="003D6AC9" w:rsidP="003D6AC9">
      <w:pPr>
        <w:jc w:val="both"/>
      </w:pPr>
    </w:p>
    <w:p w14:paraId="3081373B" w14:textId="77777777" w:rsidR="003D6AC9" w:rsidRDefault="003D6AC9" w:rsidP="003D6AC9">
      <w:pPr>
        <w:jc w:val="both"/>
      </w:pPr>
      <w:r>
        <w:t xml:space="preserve">DEFINITIONS  </w:t>
      </w:r>
    </w:p>
    <w:p w14:paraId="65B5E68D" w14:textId="77777777" w:rsidR="003D6AC9" w:rsidRDefault="003D6AC9" w:rsidP="003D6AC9">
      <w:pPr>
        <w:jc w:val="both"/>
      </w:pPr>
      <w:r>
        <w:t xml:space="preserve">This method utilizes a combination of MIT thickness scans, verification cores, and acceptance cores as defined below:  </w:t>
      </w:r>
    </w:p>
    <w:p w14:paraId="47FA5AEA" w14:textId="77777777" w:rsidR="003D6AC9" w:rsidRDefault="003D6AC9" w:rsidP="003D6AC9">
      <w:pPr>
        <w:jc w:val="both"/>
      </w:pPr>
    </w:p>
    <w:p w14:paraId="596FF91E" w14:textId="77777777" w:rsidR="003D6AC9" w:rsidRPr="006D355D" w:rsidRDefault="003D6AC9" w:rsidP="003D6AC9">
      <w:pPr>
        <w:pStyle w:val="BodyText"/>
        <w:numPr>
          <w:ilvl w:val="0"/>
          <w:numId w:val="13"/>
        </w:numPr>
        <w:ind w:left="720"/>
        <w:jc w:val="both"/>
      </w:pPr>
      <w:r w:rsidRPr="00090801">
        <w:rPr>
          <w:u w:val="single"/>
        </w:rPr>
        <w:t>Magnetic Imaging Tomography (MIT)</w:t>
      </w:r>
      <w:r>
        <w:t xml:space="preserve"> – </w:t>
      </w:r>
      <w:r w:rsidRPr="00F90937">
        <w:rPr>
          <w:i/>
          <w:iCs/>
        </w:rPr>
        <w:t>Scanning device used for measuring thickness of pavements in a non-destructive method.</w:t>
      </w:r>
      <w:r>
        <w:t xml:space="preserve">  </w:t>
      </w:r>
    </w:p>
    <w:p w14:paraId="37B4D3BC" w14:textId="77777777" w:rsidR="003D6AC9" w:rsidRPr="006D355D" w:rsidRDefault="003D6AC9" w:rsidP="003D6AC9">
      <w:pPr>
        <w:pStyle w:val="BodyText"/>
        <w:numPr>
          <w:ilvl w:val="0"/>
          <w:numId w:val="13"/>
        </w:numPr>
        <w:ind w:left="720"/>
        <w:jc w:val="both"/>
      </w:pPr>
      <w:r w:rsidRPr="00090801">
        <w:rPr>
          <w:u w:val="single"/>
        </w:rPr>
        <w:t>Quality Control Scan (QCS)</w:t>
      </w:r>
      <w:r>
        <w:t xml:space="preserve"> – </w:t>
      </w:r>
      <w:r w:rsidRPr="00F90937">
        <w:rPr>
          <w:i/>
          <w:iCs/>
        </w:rPr>
        <w:t>Manual scans using the MIT device where full depth coring would have traditionally been used.</w:t>
      </w:r>
      <w:r>
        <w:rPr>
          <w:i/>
          <w:iCs/>
        </w:rPr>
        <w:t xml:space="preserve">  </w:t>
      </w:r>
      <w:r w:rsidRPr="00971E49">
        <w:rPr>
          <w:i/>
          <w:iCs/>
        </w:rPr>
        <w:t xml:space="preserve">2 </w:t>
      </w:r>
      <w:r>
        <w:rPr>
          <w:i/>
          <w:iCs/>
        </w:rPr>
        <w:t xml:space="preserve">QCS </w:t>
      </w:r>
      <w:r w:rsidRPr="00971E49">
        <w:rPr>
          <w:i/>
          <w:iCs/>
        </w:rPr>
        <w:t>scans are required per lot.</w:t>
      </w:r>
    </w:p>
    <w:p w14:paraId="2F2B92FD" w14:textId="77777777" w:rsidR="003D6AC9" w:rsidRPr="006D355D" w:rsidRDefault="003D6AC9" w:rsidP="003D6AC9">
      <w:pPr>
        <w:pStyle w:val="BodyText"/>
        <w:numPr>
          <w:ilvl w:val="0"/>
          <w:numId w:val="13"/>
        </w:numPr>
        <w:ind w:left="720"/>
        <w:jc w:val="both"/>
      </w:pPr>
      <w:r w:rsidRPr="00090801">
        <w:rPr>
          <w:u w:val="single"/>
        </w:rPr>
        <w:t>Scan Verification Core (SVC)</w:t>
      </w:r>
      <w:r>
        <w:t xml:space="preserve"> – </w:t>
      </w:r>
      <w:r w:rsidRPr="00C87996">
        <w:rPr>
          <w:i/>
          <w:iCs/>
        </w:rPr>
        <w:t>Full depth core performed at 1 QCS location every 8 lots to confirm QCS measurement verification.</w:t>
      </w:r>
      <w:r w:rsidRPr="00CD6322">
        <w:rPr>
          <w:i/>
          <w:iCs/>
        </w:rPr>
        <w:t xml:space="preserve">  </w:t>
      </w:r>
      <w:r>
        <w:rPr>
          <w:i/>
          <w:iCs/>
        </w:rPr>
        <w:t>S</w:t>
      </w:r>
      <w:r w:rsidRPr="00CD6322">
        <w:rPr>
          <w:i/>
          <w:iCs/>
        </w:rPr>
        <w:t>V</w:t>
      </w:r>
      <w:r>
        <w:rPr>
          <w:i/>
          <w:iCs/>
        </w:rPr>
        <w:t>C</w:t>
      </w:r>
      <w:r w:rsidRPr="00CD6322">
        <w:rPr>
          <w:i/>
          <w:iCs/>
        </w:rPr>
        <w:t xml:space="preserve"> cores for all scans are required on the first three lots</w:t>
      </w:r>
      <w:r>
        <w:rPr>
          <w:i/>
          <w:iCs/>
        </w:rPr>
        <w:t xml:space="preserve"> at the beginning of paving for calibration and assurance purposes</w:t>
      </w:r>
      <w:r w:rsidRPr="00CD6322">
        <w:rPr>
          <w:i/>
          <w:iCs/>
        </w:rPr>
        <w:t>.</w:t>
      </w:r>
      <w:r>
        <w:t xml:space="preserve">  </w:t>
      </w:r>
    </w:p>
    <w:p w14:paraId="35B2B686" w14:textId="77777777" w:rsidR="003D6AC9" w:rsidRPr="006D355D" w:rsidRDefault="003D6AC9" w:rsidP="003D6AC9">
      <w:pPr>
        <w:pStyle w:val="BodyText"/>
        <w:numPr>
          <w:ilvl w:val="0"/>
          <w:numId w:val="13"/>
        </w:numPr>
        <w:ind w:left="720"/>
        <w:jc w:val="both"/>
      </w:pPr>
      <w:r w:rsidRPr="00090801">
        <w:rPr>
          <w:u w:val="single"/>
        </w:rPr>
        <w:t>Quality Acceptance Core (QAC)</w:t>
      </w:r>
      <w:r>
        <w:t xml:space="preserve"> - </w:t>
      </w:r>
      <w:r w:rsidRPr="00C87996">
        <w:rPr>
          <w:i/>
          <w:iCs/>
        </w:rPr>
        <w:t xml:space="preserve">Full depth core performed at 1 </w:t>
      </w:r>
      <w:r>
        <w:rPr>
          <w:i/>
          <w:iCs/>
        </w:rPr>
        <w:t>random</w:t>
      </w:r>
      <w:r w:rsidRPr="00C87996">
        <w:rPr>
          <w:i/>
          <w:iCs/>
        </w:rPr>
        <w:t xml:space="preserve"> location every 8 lots </w:t>
      </w:r>
      <w:r>
        <w:rPr>
          <w:i/>
          <w:iCs/>
        </w:rPr>
        <w:t xml:space="preserve">in a different location away from the SVC </w:t>
      </w:r>
      <w:r w:rsidRPr="00C87996">
        <w:rPr>
          <w:i/>
          <w:iCs/>
        </w:rPr>
        <w:t xml:space="preserve">to </w:t>
      </w:r>
      <w:r>
        <w:rPr>
          <w:i/>
          <w:iCs/>
        </w:rPr>
        <w:t xml:space="preserve">provide additional assurance of thickness conformity.  </w:t>
      </w:r>
    </w:p>
    <w:p w14:paraId="0D43BFFF" w14:textId="0E5AAF0E" w:rsidR="00A4684C" w:rsidRPr="005A2343" w:rsidRDefault="00A4684C" w:rsidP="003D6AC9">
      <w:pPr>
        <w:jc w:val="both"/>
      </w:pPr>
      <w:r>
        <w:tab/>
      </w:r>
      <w:r>
        <w:tab/>
      </w:r>
      <w:r>
        <w:tab/>
      </w:r>
      <w:r>
        <w:tab/>
      </w:r>
      <w:r>
        <w:tab/>
      </w:r>
      <w:r>
        <w:tab/>
      </w:r>
      <w:r>
        <w:tab/>
      </w:r>
      <w:r>
        <w:tab/>
      </w:r>
      <w:r>
        <w:tab/>
      </w:r>
      <w:r>
        <w:tab/>
      </w:r>
      <w:r>
        <w:tab/>
      </w:r>
    </w:p>
    <w:p w14:paraId="5BB12CE7" w14:textId="02030745" w:rsidR="00B664AB" w:rsidRDefault="00D416CA">
      <w:pPr>
        <w:keepNext/>
        <w:keepLines/>
        <w:jc w:val="both"/>
        <w:rPr>
          <w:b/>
          <w:szCs w:val="24"/>
        </w:rPr>
      </w:pPr>
      <w:r>
        <w:rPr>
          <w:b/>
          <w:szCs w:val="24"/>
        </w:rPr>
        <w:t>See Materials and Tests Unit for the full provision language and process</w:t>
      </w:r>
    </w:p>
    <w:p w14:paraId="493A874E" w14:textId="65659FBD" w:rsidR="00D416CA" w:rsidRDefault="00D416CA">
      <w:pPr>
        <w:keepNext/>
        <w:keepLines/>
        <w:jc w:val="both"/>
        <w:rPr>
          <w:b/>
          <w:szCs w:val="24"/>
        </w:rPr>
      </w:pPr>
    </w:p>
    <w:p w14:paraId="06AE15CB" w14:textId="22BDF203" w:rsidR="00D416CA" w:rsidRDefault="00D416CA">
      <w:pPr>
        <w:keepNext/>
        <w:keepLines/>
        <w:jc w:val="both"/>
        <w:rPr>
          <w:b/>
          <w:szCs w:val="24"/>
        </w:rPr>
      </w:pPr>
      <w:hyperlink r:id="rId11" w:history="1">
        <w:r w:rsidRPr="00644152">
          <w:rPr>
            <w:rStyle w:val="Hyperlink"/>
            <w:b/>
            <w:szCs w:val="24"/>
          </w:rPr>
          <w:t>https://apps.ncdot.gov/dot/directory/authenticated/UnitPage.aspx?id=2824</w:t>
        </w:r>
      </w:hyperlink>
    </w:p>
    <w:p w14:paraId="7ABF3BC0" w14:textId="20B53FBC" w:rsidR="00D416CA" w:rsidRDefault="00D416CA">
      <w:pPr>
        <w:keepNext/>
        <w:keepLines/>
        <w:jc w:val="both"/>
        <w:rPr>
          <w:b/>
          <w:szCs w:val="24"/>
        </w:rPr>
      </w:pPr>
      <w:r>
        <w:rPr>
          <w:b/>
          <w:szCs w:val="24"/>
        </w:rPr>
        <w:t>J</w:t>
      </w:r>
      <w:r w:rsidRPr="00D416CA">
        <w:rPr>
          <w:b/>
          <w:szCs w:val="24"/>
        </w:rPr>
        <w:t>oseph D Barbour</w:t>
      </w:r>
      <w:r>
        <w:rPr>
          <w:b/>
          <w:szCs w:val="24"/>
        </w:rPr>
        <w:t xml:space="preserve">  </w:t>
      </w:r>
    </w:p>
    <w:p w14:paraId="645ACED6" w14:textId="23813353" w:rsidR="00D416CA" w:rsidRDefault="00D416CA">
      <w:pPr>
        <w:keepNext/>
        <w:keepLines/>
        <w:jc w:val="both"/>
        <w:rPr>
          <w:b/>
          <w:szCs w:val="24"/>
        </w:rPr>
      </w:pPr>
      <w:r w:rsidRPr="00D416CA">
        <w:rPr>
          <w:b/>
          <w:szCs w:val="24"/>
        </w:rPr>
        <w:t>Data Collection and Investigations Engineer</w:t>
      </w:r>
    </w:p>
    <w:p w14:paraId="2E9ACF7F" w14:textId="623F4181" w:rsidR="00D416CA" w:rsidRDefault="00D416CA">
      <w:pPr>
        <w:keepNext/>
        <w:keepLines/>
        <w:jc w:val="both"/>
        <w:rPr>
          <w:b/>
          <w:szCs w:val="24"/>
        </w:rPr>
      </w:pPr>
      <w:r>
        <w:rPr>
          <w:b/>
          <w:szCs w:val="24"/>
        </w:rPr>
        <w:t>jdbarbour2@ncdot.gov</w:t>
      </w:r>
    </w:p>
    <w:p w14:paraId="354FEEFA" w14:textId="33B5E97F" w:rsidR="00D416CA" w:rsidRDefault="00D416CA">
      <w:pPr>
        <w:keepNext/>
        <w:keepLines/>
        <w:jc w:val="both"/>
        <w:rPr>
          <w:b/>
          <w:szCs w:val="24"/>
        </w:rPr>
      </w:pPr>
      <w:r>
        <w:rPr>
          <w:b/>
          <w:szCs w:val="24"/>
        </w:rPr>
        <w:t>919-329-4015</w:t>
      </w:r>
    </w:p>
    <w:p w14:paraId="64CB7B36" w14:textId="77777777" w:rsidR="003D6AC9" w:rsidRPr="00006414" w:rsidRDefault="003D6AC9">
      <w:pPr>
        <w:keepNext/>
        <w:keepLines/>
        <w:jc w:val="both"/>
        <w:rPr>
          <w:b/>
          <w:szCs w:val="24"/>
        </w:rPr>
      </w:pPr>
    </w:p>
    <w:sectPr w:rsidR="003D6AC9" w:rsidRPr="00006414">
      <w:headerReference w:type="defaul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65877" w14:textId="77777777" w:rsidR="00452BE8" w:rsidRDefault="00452BE8">
      <w:r>
        <w:separator/>
      </w:r>
    </w:p>
  </w:endnote>
  <w:endnote w:type="continuationSeparator" w:id="0">
    <w:p w14:paraId="1257518B" w14:textId="77777777" w:rsidR="00452BE8" w:rsidRDefault="00452BE8">
      <w:r>
        <w:continuationSeparator/>
      </w:r>
    </w:p>
  </w:endnote>
  <w:endnote w:type="continuationNotice" w:id="1">
    <w:p w14:paraId="3F6F077B" w14:textId="77777777" w:rsidR="00452BE8" w:rsidRDefault="00452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B155F" w14:textId="77777777" w:rsidR="00452BE8" w:rsidRDefault="00452BE8">
      <w:r>
        <w:separator/>
      </w:r>
    </w:p>
  </w:footnote>
  <w:footnote w:type="continuationSeparator" w:id="0">
    <w:p w14:paraId="356912D3" w14:textId="77777777" w:rsidR="00452BE8" w:rsidRDefault="00452BE8">
      <w:r>
        <w:continuationSeparator/>
      </w:r>
    </w:p>
  </w:footnote>
  <w:footnote w:type="continuationNotice" w:id="1">
    <w:p w14:paraId="03E62D31" w14:textId="77777777" w:rsidR="00452BE8" w:rsidRDefault="00452B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AD86" w14:textId="77777777" w:rsidR="00476160" w:rsidRPr="00AF68C4" w:rsidRDefault="00476160">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B3027"/>
    <w:multiLevelType w:val="hybridMultilevel"/>
    <w:tmpl w:val="752C8CE4"/>
    <w:lvl w:ilvl="0" w:tplc="ABB4B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142AAD"/>
    <w:multiLevelType w:val="hybridMultilevel"/>
    <w:tmpl w:val="2CFE55A6"/>
    <w:lvl w:ilvl="0" w:tplc="86EA20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C64F3"/>
    <w:multiLevelType w:val="hybridMultilevel"/>
    <w:tmpl w:val="571E8F1A"/>
    <w:lvl w:ilvl="0" w:tplc="549694B4">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4" w15:restartNumberingAfterBreak="0">
    <w:nsid w:val="1E7E715B"/>
    <w:multiLevelType w:val="hybridMultilevel"/>
    <w:tmpl w:val="0E481CB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30241991"/>
    <w:multiLevelType w:val="hybridMultilevel"/>
    <w:tmpl w:val="D4D2F8FC"/>
    <w:lvl w:ilvl="0" w:tplc="7AEAE3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4334CF"/>
    <w:multiLevelType w:val="hybridMultilevel"/>
    <w:tmpl w:val="43E05A0E"/>
    <w:lvl w:ilvl="0" w:tplc="787234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1C103D"/>
    <w:multiLevelType w:val="hybridMultilevel"/>
    <w:tmpl w:val="419C8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34D7B"/>
    <w:multiLevelType w:val="multilevel"/>
    <w:tmpl w:val="9E2201E6"/>
    <w:lvl w:ilvl="0">
      <w:start w:val="3"/>
      <w:numFmt w:val="decimal"/>
      <w:lvlText w:val="%1"/>
      <w:lvlJc w:val="left"/>
      <w:pPr>
        <w:ind w:left="360" w:hanging="360"/>
      </w:pPr>
      <w:rPr>
        <w:b/>
      </w:rPr>
    </w:lvl>
    <w:lvl w:ilvl="1">
      <w:start w:val="4"/>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rPr>
    </w:lvl>
    <w:lvl w:ilvl="4">
      <w:start w:val="1"/>
      <w:numFmt w:val="decimal"/>
      <w:lvlText w:val="%1.%2.%3.%4.%5"/>
      <w:lvlJc w:val="left"/>
      <w:pPr>
        <w:ind w:left="3600" w:hanging="720"/>
      </w:pPr>
      <w:rPr>
        <w:b/>
      </w:rPr>
    </w:lvl>
    <w:lvl w:ilvl="5">
      <w:start w:val="1"/>
      <w:numFmt w:val="decimal"/>
      <w:lvlText w:val="%1.%2.%3.%4.%5.%6"/>
      <w:lvlJc w:val="left"/>
      <w:pPr>
        <w:ind w:left="4680" w:hanging="1080"/>
      </w:pPr>
      <w:rPr>
        <w:b/>
      </w:rPr>
    </w:lvl>
    <w:lvl w:ilvl="6">
      <w:start w:val="1"/>
      <w:numFmt w:val="decimal"/>
      <w:lvlText w:val="%1.%2.%3.%4.%5.%6.%7"/>
      <w:lvlJc w:val="left"/>
      <w:pPr>
        <w:ind w:left="5400" w:hanging="1080"/>
      </w:pPr>
      <w:rPr>
        <w:b/>
      </w:rPr>
    </w:lvl>
    <w:lvl w:ilvl="7">
      <w:start w:val="1"/>
      <w:numFmt w:val="decimal"/>
      <w:lvlText w:val="%1.%2.%3.%4.%5.%6.%7.%8"/>
      <w:lvlJc w:val="left"/>
      <w:pPr>
        <w:ind w:left="6120" w:hanging="1080"/>
      </w:pPr>
      <w:rPr>
        <w:b/>
      </w:rPr>
    </w:lvl>
    <w:lvl w:ilvl="8">
      <w:start w:val="1"/>
      <w:numFmt w:val="decimal"/>
      <w:lvlText w:val="%1.%2.%3.%4.%5.%6.%7.%8.%9"/>
      <w:lvlJc w:val="left"/>
      <w:pPr>
        <w:ind w:left="7200" w:hanging="1440"/>
      </w:pPr>
      <w:rPr>
        <w:b/>
      </w:rPr>
    </w:lvl>
  </w:abstractNum>
  <w:abstractNum w:abstractNumId="9"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3627DC"/>
    <w:multiLevelType w:val="hybridMultilevel"/>
    <w:tmpl w:val="06822762"/>
    <w:lvl w:ilvl="0" w:tplc="00400796">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9B72B5"/>
    <w:multiLevelType w:val="multilevel"/>
    <w:tmpl w:val="92EA853E"/>
    <w:lvl w:ilvl="0">
      <w:start w:val="1"/>
      <w:numFmt w:val="upperLetter"/>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2)"/>
      <w:lvlJc w:val="left"/>
      <w:pPr>
        <w:tabs>
          <w:tab w:val="num" w:pos="720"/>
        </w:tabs>
        <w:ind w:left="720" w:hanging="360"/>
      </w:pPr>
      <w:rPr>
        <w:rFonts w:ascii="Times New Roman" w:hAnsi="Times New Roman" w:cs="Times New Roman" w:hint="default"/>
        <w:b w:val="0"/>
        <w:i w:val="0"/>
        <w:sz w:val="24"/>
        <w:szCs w:val="24"/>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9E4942"/>
    <w:multiLevelType w:val="multilevel"/>
    <w:tmpl w:val="92EA853E"/>
    <w:lvl w:ilvl="0">
      <w:start w:val="1"/>
      <w:numFmt w:val="upperLetter"/>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2)"/>
      <w:lvlJc w:val="left"/>
      <w:pPr>
        <w:tabs>
          <w:tab w:val="num" w:pos="720"/>
        </w:tabs>
        <w:ind w:left="720" w:hanging="360"/>
      </w:pPr>
      <w:rPr>
        <w:rFonts w:ascii="Times New Roman" w:hAnsi="Times New Roman" w:cs="Times New Roman" w:hint="default"/>
        <w:b w:val="0"/>
        <w:i w:val="0"/>
        <w:sz w:val="24"/>
        <w:szCs w:val="24"/>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048142660">
    <w:abstractNumId w:val="3"/>
  </w:num>
  <w:num w:numId="2" w16cid:durableId="744768706">
    <w:abstractNumId w:val="9"/>
  </w:num>
  <w:num w:numId="3" w16cid:durableId="1029602130">
    <w:abstractNumId w:val="2"/>
  </w:num>
  <w:num w:numId="4" w16cid:durableId="1842310104">
    <w:abstractNumId w:val="11"/>
  </w:num>
  <w:num w:numId="5" w16cid:durableId="2029941757">
    <w:abstractNumId w:val="12"/>
  </w:num>
  <w:num w:numId="6" w16cid:durableId="161362261">
    <w:abstractNumId w:val="7"/>
  </w:num>
  <w:num w:numId="7" w16cid:durableId="2045405577">
    <w:abstractNumId w:val="10"/>
  </w:num>
  <w:num w:numId="8" w16cid:durableId="55276054">
    <w:abstractNumId w:val="0"/>
  </w:num>
  <w:num w:numId="9" w16cid:durableId="1765220246">
    <w:abstractNumId w:val="6"/>
  </w:num>
  <w:num w:numId="10" w16cid:durableId="801533985">
    <w:abstractNumId w:val="5"/>
  </w:num>
  <w:num w:numId="11" w16cid:durableId="1879048273">
    <w:abstractNumId w:val="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7367024">
    <w:abstractNumId w:val="1"/>
  </w:num>
  <w:num w:numId="13" w16cid:durableId="992236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65"/>
    <w:rsid w:val="000048CD"/>
    <w:rsid w:val="00005FA8"/>
    <w:rsid w:val="00006414"/>
    <w:rsid w:val="00007315"/>
    <w:rsid w:val="0000751D"/>
    <w:rsid w:val="00022051"/>
    <w:rsid w:val="00026611"/>
    <w:rsid w:val="000309A7"/>
    <w:rsid w:val="00034DA1"/>
    <w:rsid w:val="00036869"/>
    <w:rsid w:val="00040D0B"/>
    <w:rsid w:val="000422D6"/>
    <w:rsid w:val="000501EA"/>
    <w:rsid w:val="00050BF0"/>
    <w:rsid w:val="00051849"/>
    <w:rsid w:val="00057CA3"/>
    <w:rsid w:val="00066AE1"/>
    <w:rsid w:val="00071E71"/>
    <w:rsid w:val="00076F69"/>
    <w:rsid w:val="000922FE"/>
    <w:rsid w:val="00092448"/>
    <w:rsid w:val="0009656E"/>
    <w:rsid w:val="000A5A2C"/>
    <w:rsid w:val="000A70E5"/>
    <w:rsid w:val="000B134A"/>
    <w:rsid w:val="000B1641"/>
    <w:rsid w:val="000B16B4"/>
    <w:rsid w:val="000C0E49"/>
    <w:rsid w:val="000C19C3"/>
    <w:rsid w:val="000C32BC"/>
    <w:rsid w:val="000D04ED"/>
    <w:rsid w:val="000D3766"/>
    <w:rsid w:val="000D4E08"/>
    <w:rsid w:val="000D6E26"/>
    <w:rsid w:val="000E1F18"/>
    <w:rsid w:val="000E771C"/>
    <w:rsid w:val="000F0623"/>
    <w:rsid w:val="000F2058"/>
    <w:rsid w:val="000F3407"/>
    <w:rsid w:val="000F53DC"/>
    <w:rsid w:val="000F5E39"/>
    <w:rsid w:val="000F7BA0"/>
    <w:rsid w:val="00101189"/>
    <w:rsid w:val="00101EF7"/>
    <w:rsid w:val="00102847"/>
    <w:rsid w:val="00103E31"/>
    <w:rsid w:val="001040C8"/>
    <w:rsid w:val="00107F32"/>
    <w:rsid w:val="0011249C"/>
    <w:rsid w:val="00123EF8"/>
    <w:rsid w:val="00127092"/>
    <w:rsid w:val="00136241"/>
    <w:rsid w:val="00151057"/>
    <w:rsid w:val="001677BF"/>
    <w:rsid w:val="0017336F"/>
    <w:rsid w:val="00175786"/>
    <w:rsid w:val="0018284E"/>
    <w:rsid w:val="001830C2"/>
    <w:rsid w:val="00191874"/>
    <w:rsid w:val="00196C7F"/>
    <w:rsid w:val="001A3354"/>
    <w:rsid w:val="001A7A95"/>
    <w:rsid w:val="001C5D81"/>
    <w:rsid w:val="001D3064"/>
    <w:rsid w:val="001D31E8"/>
    <w:rsid w:val="001E6157"/>
    <w:rsid w:val="001E6A75"/>
    <w:rsid w:val="001F258F"/>
    <w:rsid w:val="001F6259"/>
    <w:rsid w:val="0020016B"/>
    <w:rsid w:val="002007B9"/>
    <w:rsid w:val="00202346"/>
    <w:rsid w:val="002026B5"/>
    <w:rsid w:val="002128BC"/>
    <w:rsid w:val="0021348F"/>
    <w:rsid w:val="00214197"/>
    <w:rsid w:val="002149E9"/>
    <w:rsid w:val="0021708D"/>
    <w:rsid w:val="00221E70"/>
    <w:rsid w:val="0022422A"/>
    <w:rsid w:val="00224CF4"/>
    <w:rsid w:val="00232EBA"/>
    <w:rsid w:val="002402E3"/>
    <w:rsid w:val="00252082"/>
    <w:rsid w:val="00262323"/>
    <w:rsid w:val="002750DC"/>
    <w:rsid w:val="00281395"/>
    <w:rsid w:val="00283430"/>
    <w:rsid w:val="002867E5"/>
    <w:rsid w:val="00293CAE"/>
    <w:rsid w:val="00293E44"/>
    <w:rsid w:val="002A068D"/>
    <w:rsid w:val="002A2485"/>
    <w:rsid w:val="002A38A6"/>
    <w:rsid w:val="002A7E47"/>
    <w:rsid w:val="002B124D"/>
    <w:rsid w:val="002B2242"/>
    <w:rsid w:val="002B561E"/>
    <w:rsid w:val="002C3C9F"/>
    <w:rsid w:val="002C4C92"/>
    <w:rsid w:val="002C7C72"/>
    <w:rsid w:val="002D08E9"/>
    <w:rsid w:val="002E1241"/>
    <w:rsid w:val="002E2BC9"/>
    <w:rsid w:val="002F41B4"/>
    <w:rsid w:val="00302790"/>
    <w:rsid w:val="00303201"/>
    <w:rsid w:val="00306C08"/>
    <w:rsid w:val="00310AE3"/>
    <w:rsid w:val="00311D0A"/>
    <w:rsid w:val="00312490"/>
    <w:rsid w:val="00312BF9"/>
    <w:rsid w:val="00316745"/>
    <w:rsid w:val="00321731"/>
    <w:rsid w:val="0033318E"/>
    <w:rsid w:val="00340A10"/>
    <w:rsid w:val="003444E6"/>
    <w:rsid w:val="00347AD3"/>
    <w:rsid w:val="00360263"/>
    <w:rsid w:val="00366FC3"/>
    <w:rsid w:val="00375A0B"/>
    <w:rsid w:val="003A1503"/>
    <w:rsid w:val="003A39B6"/>
    <w:rsid w:val="003A5CC8"/>
    <w:rsid w:val="003B31FE"/>
    <w:rsid w:val="003B3245"/>
    <w:rsid w:val="003C6E25"/>
    <w:rsid w:val="003D1CFD"/>
    <w:rsid w:val="003D3607"/>
    <w:rsid w:val="003D5C8C"/>
    <w:rsid w:val="003D6AC9"/>
    <w:rsid w:val="003D6CB5"/>
    <w:rsid w:val="003D7338"/>
    <w:rsid w:val="003D755A"/>
    <w:rsid w:val="003E0B6B"/>
    <w:rsid w:val="003E47D0"/>
    <w:rsid w:val="003F291D"/>
    <w:rsid w:val="003F2A56"/>
    <w:rsid w:val="003F3870"/>
    <w:rsid w:val="003F68E5"/>
    <w:rsid w:val="00403B90"/>
    <w:rsid w:val="00403C5B"/>
    <w:rsid w:val="00410832"/>
    <w:rsid w:val="00423D81"/>
    <w:rsid w:val="00431BAD"/>
    <w:rsid w:val="00433D50"/>
    <w:rsid w:val="00437C2A"/>
    <w:rsid w:val="00452BE8"/>
    <w:rsid w:val="00453432"/>
    <w:rsid w:val="00457B45"/>
    <w:rsid w:val="00457BDD"/>
    <w:rsid w:val="00463C2F"/>
    <w:rsid w:val="00470DFC"/>
    <w:rsid w:val="00476160"/>
    <w:rsid w:val="004772FD"/>
    <w:rsid w:val="004823C8"/>
    <w:rsid w:val="00483823"/>
    <w:rsid w:val="004A2115"/>
    <w:rsid w:val="004A29FC"/>
    <w:rsid w:val="004A51A0"/>
    <w:rsid w:val="004B2889"/>
    <w:rsid w:val="004B4A08"/>
    <w:rsid w:val="004C1995"/>
    <w:rsid w:val="004C3F2F"/>
    <w:rsid w:val="004C4B9B"/>
    <w:rsid w:val="004C50F5"/>
    <w:rsid w:val="004D3333"/>
    <w:rsid w:val="004D6B98"/>
    <w:rsid w:val="004E08F5"/>
    <w:rsid w:val="004E2976"/>
    <w:rsid w:val="004E485E"/>
    <w:rsid w:val="004E5411"/>
    <w:rsid w:val="004E5A09"/>
    <w:rsid w:val="004E787D"/>
    <w:rsid w:val="004F0119"/>
    <w:rsid w:val="004F1661"/>
    <w:rsid w:val="004F4E16"/>
    <w:rsid w:val="004F6663"/>
    <w:rsid w:val="004F75D7"/>
    <w:rsid w:val="005008EA"/>
    <w:rsid w:val="00504593"/>
    <w:rsid w:val="00507AD8"/>
    <w:rsid w:val="0051463C"/>
    <w:rsid w:val="00516DE2"/>
    <w:rsid w:val="00527F14"/>
    <w:rsid w:val="00531D9C"/>
    <w:rsid w:val="00540354"/>
    <w:rsid w:val="00540805"/>
    <w:rsid w:val="0054253A"/>
    <w:rsid w:val="00544834"/>
    <w:rsid w:val="00544BB9"/>
    <w:rsid w:val="005532C7"/>
    <w:rsid w:val="00555A80"/>
    <w:rsid w:val="00557A42"/>
    <w:rsid w:val="005610F8"/>
    <w:rsid w:val="005639D5"/>
    <w:rsid w:val="00567CEA"/>
    <w:rsid w:val="00572080"/>
    <w:rsid w:val="00572953"/>
    <w:rsid w:val="00581ADE"/>
    <w:rsid w:val="00583E81"/>
    <w:rsid w:val="00592937"/>
    <w:rsid w:val="00592C57"/>
    <w:rsid w:val="00593E50"/>
    <w:rsid w:val="005A1B11"/>
    <w:rsid w:val="005A2343"/>
    <w:rsid w:val="005A46ED"/>
    <w:rsid w:val="005A6ECD"/>
    <w:rsid w:val="005A78D1"/>
    <w:rsid w:val="005B6318"/>
    <w:rsid w:val="005B74C3"/>
    <w:rsid w:val="005C03C3"/>
    <w:rsid w:val="005D1A40"/>
    <w:rsid w:val="005D35B8"/>
    <w:rsid w:val="005D67DC"/>
    <w:rsid w:val="005E19A1"/>
    <w:rsid w:val="005E372F"/>
    <w:rsid w:val="005F1D37"/>
    <w:rsid w:val="005F4E9B"/>
    <w:rsid w:val="00603B4C"/>
    <w:rsid w:val="00610B1D"/>
    <w:rsid w:val="00610BFE"/>
    <w:rsid w:val="00613C6A"/>
    <w:rsid w:val="00627A8B"/>
    <w:rsid w:val="00631BD4"/>
    <w:rsid w:val="00634471"/>
    <w:rsid w:val="00641075"/>
    <w:rsid w:val="00645323"/>
    <w:rsid w:val="006475FF"/>
    <w:rsid w:val="00647640"/>
    <w:rsid w:val="00651474"/>
    <w:rsid w:val="00652D62"/>
    <w:rsid w:val="00653620"/>
    <w:rsid w:val="00655F9B"/>
    <w:rsid w:val="00656042"/>
    <w:rsid w:val="00662C0E"/>
    <w:rsid w:val="00664051"/>
    <w:rsid w:val="006643FE"/>
    <w:rsid w:val="0067535B"/>
    <w:rsid w:val="00676373"/>
    <w:rsid w:val="0068422D"/>
    <w:rsid w:val="006843B6"/>
    <w:rsid w:val="006856F4"/>
    <w:rsid w:val="0068741B"/>
    <w:rsid w:val="006902B2"/>
    <w:rsid w:val="006917BD"/>
    <w:rsid w:val="00694D3B"/>
    <w:rsid w:val="006A0F1B"/>
    <w:rsid w:val="006A3F5E"/>
    <w:rsid w:val="006B0EDD"/>
    <w:rsid w:val="006C2C39"/>
    <w:rsid w:val="006C56EE"/>
    <w:rsid w:val="006D65D0"/>
    <w:rsid w:val="006F02F7"/>
    <w:rsid w:val="006F0E77"/>
    <w:rsid w:val="006F1E5B"/>
    <w:rsid w:val="0071121E"/>
    <w:rsid w:val="0071570E"/>
    <w:rsid w:val="00715B36"/>
    <w:rsid w:val="00720026"/>
    <w:rsid w:val="007203B2"/>
    <w:rsid w:val="00725205"/>
    <w:rsid w:val="007329E1"/>
    <w:rsid w:val="0073483D"/>
    <w:rsid w:val="00734C7E"/>
    <w:rsid w:val="00735466"/>
    <w:rsid w:val="00736A97"/>
    <w:rsid w:val="00736A9B"/>
    <w:rsid w:val="00740553"/>
    <w:rsid w:val="00740724"/>
    <w:rsid w:val="00741381"/>
    <w:rsid w:val="007421AF"/>
    <w:rsid w:val="00751054"/>
    <w:rsid w:val="007603AB"/>
    <w:rsid w:val="00761297"/>
    <w:rsid w:val="007706AD"/>
    <w:rsid w:val="007812A9"/>
    <w:rsid w:val="007855B2"/>
    <w:rsid w:val="00785F28"/>
    <w:rsid w:val="00786873"/>
    <w:rsid w:val="00787184"/>
    <w:rsid w:val="0079360B"/>
    <w:rsid w:val="00793DF7"/>
    <w:rsid w:val="0079613F"/>
    <w:rsid w:val="00797935"/>
    <w:rsid w:val="007A093A"/>
    <w:rsid w:val="007A0CC9"/>
    <w:rsid w:val="007A701A"/>
    <w:rsid w:val="007B0FB3"/>
    <w:rsid w:val="007B17AF"/>
    <w:rsid w:val="007C405E"/>
    <w:rsid w:val="007D1638"/>
    <w:rsid w:val="007D2D36"/>
    <w:rsid w:val="007D51E5"/>
    <w:rsid w:val="007E00E1"/>
    <w:rsid w:val="007E1D5D"/>
    <w:rsid w:val="007E200A"/>
    <w:rsid w:val="007F0900"/>
    <w:rsid w:val="008107F5"/>
    <w:rsid w:val="00812708"/>
    <w:rsid w:val="008173AB"/>
    <w:rsid w:val="00822C3C"/>
    <w:rsid w:val="00824844"/>
    <w:rsid w:val="008272CA"/>
    <w:rsid w:val="00830167"/>
    <w:rsid w:val="00830B62"/>
    <w:rsid w:val="008348D2"/>
    <w:rsid w:val="008353CC"/>
    <w:rsid w:val="008407FA"/>
    <w:rsid w:val="00844106"/>
    <w:rsid w:val="00845560"/>
    <w:rsid w:val="00854A83"/>
    <w:rsid w:val="00855E65"/>
    <w:rsid w:val="008562A0"/>
    <w:rsid w:val="00861E2A"/>
    <w:rsid w:val="00866B5C"/>
    <w:rsid w:val="00873C2E"/>
    <w:rsid w:val="00877113"/>
    <w:rsid w:val="0089235F"/>
    <w:rsid w:val="00892480"/>
    <w:rsid w:val="0089280D"/>
    <w:rsid w:val="008979FF"/>
    <w:rsid w:val="008A18D2"/>
    <w:rsid w:val="008A1AEC"/>
    <w:rsid w:val="008A5C87"/>
    <w:rsid w:val="008A5D45"/>
    <w:rsid w:val="008A5E60"/>
    <w:rsid w:val="008B1920"/>
    <w:rsid w:val="008B483C"/>
    <w:rsid w:val="008C0B16"/>
    <w:rsid w:val="008D2A24"/>
    <w:rsid w:val="008D5FBD"/>
    <w:rsid w:val="008E3356"/>
    <w:rsid w:val="008E33AB"/>
    <w:rsid w:val="008E5D3A"/>
    <w:rsid w:val="008E5F0D"/>
    <w:rsid w:val="008F6631"/>
    <w:rsid w:val="008F6A54"/>
    <w:rsid w:val="0090562C"/>
    <w:rsid w:val="00907181"/>
    <w:rsid w:val="00907D32"/>
    <w:rsid w:val="00910669"/>
    <w:rsid w:val="00911988"/>
    <w:rsid w:val="00921EAB"/>
    <w:rsid w:val="00922572"/>
    <w:rsid w:val="00932474"/>
    <w:rsid w:val="00940FE8"/>
    <w:rsid w:val="00957D53"/>
    <w:rsid w:val="009612D3"/>
    <w:rsid w:val="009629A0"/>
    <w:rsid w:val="0096309E"/>
    <w:rsid w:val="00965D81"/>
    <w:rsid w:val="00970EA8"/>
    <w:rsid w:val="00973DFB"/>
    <w:rsid w:val="00974EC4"/>
    <w:rsid w:val="00975266"/>
    <w:rsid w:val="00983E9B"/>
    <w:rsid w:val="00984CC5"/>
    <w:rsid w:val="00984D7B"/>
    <w:rsid w:val="00986C30"/>
    <w:rsid w:val="0098716C"/>
    <w:rsid w:val="00990EDF"/>
    <w:rsid w:val="009945FB"/>
    <w:rsid w:val="009951A3"/>
    <w:rsid w:val="009A0140"/>
    <w:rsid w:val="009B41A0"/>
    <w:rsid w:val="009C186C"/>
    <w:rsid w:val="009D261D"/>
    <w:rsid w:val="009D75D4"/>
    <w:rsid w:val="009E0A9C"/>
    <w:rsid w:val="009F37F0"/>
    <w:rsid w:val="009F42DE"/>
    <w:rsid w:val="00A01B0F"/>
    <w:rsid w:val="00A01E45"/>
    <w:rsid w:val="00A17249"/>
    <w:rsid w:val="00A2147E"/>
    <w:rsid w:val="00A25D3D"/>
    <w:rsid w:val="00A26EB4"/>
    <w:rsid w:val="00A335D8"/>
    <w:rsid w:val="00A33A82"/>
    <w:rsid w:val="00A37916"/>
    <w:rsid w:val="00A4684C"/>
    <w:rsid w:val="00A654B3"/>
    <w:rsid w:val="00A72665"/>
    <w:rsid w:val="00A74192"/>
    <w:rsid w:val="00A772B7"/>
    <w:rsid w:val="00A82989"/>
    <w:rsid w:val="00A91F67"/>
    <w:rsid w:val="00AA4448"/>
    <w:rsid w:val="00AA532F"/>
    <w:rsid w:val="00AC237F"/>
    <w:rsid w:val="00AC4EA7"/>
    <w:rsid w:val="00AC5D8B"/>
    <w:rsid w:val="00AC602D"/>
    <w:rsid w:val="00AC6F15"/>
    <w:rsid w:val="00AC70FA"/>
    <w:rsid w:val="00AD2B94"/>
    <w:rsid w:val="00AD61BB"/>
    <w:rsid w:val="00AD6256"/>
    <w:rsid w:val="00AD6FC2"/>
    <w:rsid w:val="00AE0C5C"/>
    <w:rsid w:val="00AE0ED4"/>
    <w:rsid w:val="00AE2315"/>
    <w:rsid w:val="00AF68C4"/>
    <w:rsid w:val="00B02355"/>
    <w:rsid w:val="00B027CD"/>
    <w:rsid w:val="00B04690"/>
    <w:rsid w:val="00B07D80"/>
    <w:rsid w:val="00B17DCB"/>
    <w:rsid w:val="00B209DA"/>
    <w:rsid w:val="00B300F4"/>
    <w:rsid w:val="00B3093C"/>
    <w:rsid w:val="00B30EBE"/>
    <w:rsid w:val="00B32DBF"/>
    <w:rsid w:val="00B4093B"/>
    <w:rsid w:val="00B43BC2"/>
    <w:rsid w:val="00B50727"/>
    <w:rsid w:val="00B61A05"/>
    <w:rsid w:val="00B664AB"/>
    <w:rsid w:val="00B675B3"/>
    <w:rsid w:val="00B70027"/>
    <w:rsid w:val="00B73F9C"/>
    <w:rsid w:val="00B77080"/>
    <w:rsid w:val="00B8120E"/>
    <w:rsid w:val="00B82149"/>
    <w:rsid w:val="00B8619E"/>
    <w:rsid w:val="00B9781A"/>
    <w:rsid w:val="00BA5A0C"/>
    <w:rsid w:val="00BA5C28"/>
    <w:rsid w:val="00BB3695"/>
    <w:rsid w:val="00BC1E29"/>
    <w:rsid w:val="00BC60E5"/>
    <w:rsid w:val="00BC7AD6"/>
    <w:rsid w:val="00BD1F2A"/>
    <w:rsid w:val="00BD6E2C"/>
    <w:rsid w:val="00BE2DCC"/>
    <w:rsid w:val="00BE57C2"/>
    <w:rsid w:val="00BE6968"/>
    <w:rsid w:val="00BF0E24"/>
    <w:rsid w:val="00BF310E"/>
    <w:rsid w:val="00BF3B24"/>
    <w:rsid w:val="00C0077F"/>
    <w:rsid w:val="00C01C9F"/>
    <w:rsid w:val="00C0793C"/>
    <w:rsid w:val="00C16AD7"/>
    <w:rsid w:val="00C17BE9"/>
    <w:rsid w:val="00C227F5"/>
    <w:rsid w:val="00C3376F"/>
    <w:rsid w:val="00C34422"/>
    <w:rsid w:val="00C37EA6"/>
    <w:rsid w:val="00C418EC"/>
    <w:rsid w:val="00C52D1E"/>
    <w:rsid w:val="00C5656D"/>
    <w:rsid w:val="00C6428B"/>
    <w:rsid w:val="00C714D5"/>
    <w:rsid w:val="00C73B20"/>
    <w:rsid w:val="00C76C1B"/>
    <w:rsid w:val="00C856BA"/>
    <w:rsid w:val="00C931AD"/>
    <w:rsid w:val="00C9654B"/>
    <w:rsid w:val="00CA1E65"/>
    <w:rsid w:val="00CB07BA"/>
    <w:rsid w:val="00CB4126"/>
    <w:rsid w:val="00CB58C4"/>
    <w:rsid w:val="00CD143F"/>
    <w:rsid w:val="00CD184F"/>
    <w:rsid w:val="00CD27EB"/>
    <w:rsid w:val="00CD4B97"/>
    <w:rsid w:val="00CE3C99"/>
    <w:rsid w:val="00CE6345"/>
    <w:rsid w:val="00CF0197"/>
    <w:rsid w:val="00CF2D05"/>
    <w:rsid w:val="00CF37CF"/>
    <w:rsid w:val="00CF63DF"/>
    <w:rsid w:val="00CF6AE1"/>
    <w:rsid w:val="00CF72CE"/>
    <w:rsid w:val="00D016A7"/>
    <w:rsid w:val="00D02413"/>
    <w:rsid w:val="00D05D22"/>
    <w:rsid w:val="00D115AF"/>
    <w:rsid w:val="00D14AAC"/>
    <w:rsid w:val="00D15F25"/>
    <w:rsid w:val="00D25612"/>
    <w:rsid w:val="00D25E99"/>
    <w:rsid w:val="00D3517E"/>
    <w:rsid w:val="00D354CD"/>
    <w:rsid w:val="00D3560A"/>
    <w:rsid w:val="00D40754"/>
    <w:rsid w:val="00D416CA"/>
    <w:rsid w:val="00D43977"/>
    <w:rsid w:val="00D43DC0"/>
    <w:rsid w:val="00D5397A"/>
    <w:rsid w:val="00D601D5"/>
    <w:rsid w:val="00D612EB"/>
    <w:rsid w:val="00D6746F"/>
    <w:rsid w:val="00D71E58"/>
    <w:rsid w:val="00D74B29"/>
    <w:rsid w:val="00D76A53"/>
    <w:rsid w:val="00D910A2"/>
    <w:rsid w:val="00D91233"/>
    <w:rsid w:val="00D92F29"/>
    <w:rsid w:val="00D92FEE"/>
    <w:rsid w:val="00DA2404"/>
    <w:rsid w:val="00DA2698"/>
    <w:rsid w:val="00DB26DB"/>
    <w:rsid w:val="00DC32AB"/>
    <w:rsid w:val="00DC45B6"/>
    <w:rsid w:val="00DE31E8"/>
    <w:rsid w:val="00E02E48"/>
    <w:rsid w:val="00E04645"/>
    <w:rsid w:val="00E134B5"/>
    <w:rsid w:val="00E25368"/>
    <w:rsid w:val="00E329E0"/>
    <w:rsid w:val="00E372C4"/>
    <w:rsid w:val="00E41F45"/>
    <w:rsid w:val="00E50882"/>
    <w:rsid w:val="00E571F5"/>
    <w:rsid w:val="00E6240C"/>
    <w:rsid w:val="00E63D85"/>
    <w:rsid w:val="00E67909"/>
    <w:rsid w:val="00E67D99"/>
    <w:rsid w:val="00E81B11"/>
    <w:rsid w:val="00E832FE"/>
    <w:rsid w:val="00E845AB"/>
    <w:rsid w:val="00E86EE2"/>
    <w:rsid w:val="00E9201E"/>
    <w:rsid w:val="00EB2F2C"/>
    <w:rsid w:val="00EB74A8"/>
    <w:rsid w:val="00EC00E6"/>
    <w:rsid w:val="00EC21ED"/>
    <w:rsid w:val="00EC38E3"/>
    <w:rsid w:val="00EC7929"/>
    <w:rsid w:val="00ED029F"/>
    <w:rsid w:val="00ED56B2"/>
    <w:rsid w:val="00EE1594"/>
    <w:rsid w:val="00EE263A"/>
    <w:rsid w:val="00EE46F5"/>
    <w:rsid w:val="00EE625F"/>
    <w:rsid w:val="00EF1A76"/>
    <w:rsid w:val="00EF5ADD"/>
    <w:rsid w:val="00EF6136"/>
    <w:rsid w:val="00EF6193"/>
    <w:rsid w:val="00F0051C"/>
    <w:rsid w:val="00F078CB"/>
    <w:rsid w:val="00F11A04"/>
    <w:rsid w:val="00F1306B"/>
    <w:rsid w:val="00F131AE"/>
    <w:rsid w:val="00F1338E"/>
    <w:rsid w:val="00F135EB"/>
    <w:rsid w:val="00F31B93"/>
    <w:rsid w:val="00F33642"/>
    <w:rsid w:val="00F43467"/>
    <w:rsid w:val="00F44551"/>
    <w:rsid w:val="00F44D55"/>
    <w:rsid w:val="00F6027E"/>
    <w:rsid w:val="00F6308D"/>
    <w:rsid w:val="00F737CE"/>
    <w:rsid w:val="00F82367"/>
    <w:rsid w:val="00F8313A"/>
    <w:rsid w:val="00FA1F69"/>
    <w:rsid w:val="00FA2BBE"/>
    <w:rsid w:val="00FA4337"/>
    <w:rsid w:val="00FB1B1B"/>
    <w:rsid w:val="00FB33B2"/>
    <w:rsid w:val="00FB7098"/>
    <w:rsid w:val="00FC6213"/>
    <w:rsid w:val="00FC76B4"/>
    <w:rsid w:val="00FD04AD"/>
    <w:rsid w:val="00FD1B4C"/>
    <w:rsid w:val="00FD1B83"/>
    <w:rsid w:val="00FE5F1E"/>
    <w:rsid w:val="00FF3812"/>
    <w:rsid w:val="00FF573E"/>
    <w:rsid w:val="00FF5F74"/>
    <w:rsid w:val="01708323"/>
    <w:rsid w:val="02EF7DE5"/>
    <w:rsid w:val="0839C7F1"/>
    <w:rsid w:val="0BCC34B8"/>
    <w:rsid w:val="0C41FC13"/>
    <w:rsid w:val="0D13489D"/>
    <w:rsid w:val="0F3CE03E"/>
    <w:rsid w:val="0F57B786"/>
    <w:rsid w:val="0F626AF4"/>
    <w:rsid w:val="1004B6E6"/>
    <w:rsid w:val="1108C839"/>
    <w:rsid w:val="116B6297"/>
    <w:rsid w:val="12A5206A"/>
    <w:rsid w:val="16671C2E"/>
    <w:rsid w:val="1689A8CB"/>
    <w:rsid w:val="179BA94B"/>
    <w:rsid w:val="192816EF"/>
    <w:rsid w:val="1ADFECB6"/>
    <w:rsid w:val="1B5A407F"/>
    <w:rsid w:val="2150DFDC"/>
    <w:rsid w:val="25EFBDC8"/>
    <w:rsid w:val="26C26AD8"/>
    <w:rsid w:val="27BDC761"/>
    <w:rsid w:val="2CD8CF09"/>
    <w:rsid w:val="3032F1BD"/>
    <w:rsid w:val="30C17C2F"/>
    <w:rsid w:val="31879465"/>
    <w:rsid w:val="3249C1C0"/>
    <w:rsid w:val="3388A17E"/>
    <w:rsid w:val="3451C4CF"/>
    <w:rsid w:val="34EE4A2D"/>
    <w:rsid w:val="357975B0"/>
    <w:rsid w:val="377D7F49"/>
    <w:rsid w:val="378B078F"/>
    <w:rsid w:val="3A607655"/>
    <w:rsid w:val="3AFBF09E"/>
    <w:rsid w:val="3B0D4C7B"/>
    <w:rsid w:val="3F67D983"/>
    <w:rsid w:val="42B848E8"/>
    <w:rsid w:val="432B15CE"/>
    <w:rsid w:val="437D26D9"/>
    <w:rsid w:val="43EE303E"/>
    <w:rsid w:val="4D2E3797"/>
    <w:rsid w:val="4DE65710"/>
    <w:rsid w:val="4EBB4217"/>
    <w:rsid w:val="4EDC513D"/>
    <w:rsid w:val="4EF1BAB5"/>
    <w:rsid w:val="5038426C"/>
    <w:rsid w:val="51C3B3B0"/>
    <w:rsid w:val="5240C73C"/>
    <w:rsid w:val="52D3BA7D"/>
    <w:rsid w:val="531A1C38"/>
    <w:rsid w:val="53F8B20C"/>
    <w:rsid w:val="54717B0D"/>
    <w:rsid w:val="5487971D"/>
    <w:rsid w:val="56955BEF"/>
    <w:rsid w:val="58EF47E3"/>
    <w:rsid w:val="5CE8FBE7"/>
    <w:rsid w:val="5DE715DF"/>
    <w:rsid w:val="61F51F35"/>
    <w:rsid w:val="636A81F6"/>
    <w:rsid w:val="67E535BA"/>
    <w:rsid w:val="6AB3872D"/>
    <w:rsid w:val="6CBE5587"/>
    <w:rsid w:val="6EB059C9"/>
    <w:rsid w:val="718FE716"/>
    <w:rsid w:val="79AB7F31"/>
    <w:rsid w:val="7AAD277B"/>
    <w:rsid w:val="7B0EDF4F"/>
    <w:rsid w:val="7C9E9445"/>
    <w:rsid w:val="7DB907D7"/>
    <w:rsid w:val="7EBA3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1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paragraph" w:styleId="Heading3">
    <w:name w:val="heading 3"/>
    <w:basedOn w:val="Normal"/>
    <w:next w:val="Normal"/>
    <w:link w:val="Heading3Char"/>
    <w:semiHidden/>
    <w:unhideWhenUsed/>
    <w:qFormat/>
    <w:rsid w:val="009A0140"/>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aliases w:val="Main Body Text"/>
    <w:uiPriority w:val="5"/>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table" w:styleId="TableGrid">
    <w:name w:val="Table Grid"/>
    <w:basedOn w:val="TableNormal"/>
    <w:rsid w:val="00D15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10669"/>
    <w:rPr>
      <w:rFonts w:ascii="Tahoma" w:hAnsi="Tahoma" w:cs="Tahoma"/>
      <w:sz w:val="16"/>
      <w:szCs w:val="16"/>
    </w:rPr>
  </w:style>
  <w:style w:type="character" w:customStyle="1" w:styleId="BalloonTextChar">
    <w:name w:val="Balloon Text Char"/>
    <w:basedOn w:val="DefaultParagraphFont"/>
    <w:link w:val="BalloonText"/>
    <w:rsid w:val="00910669"/>
    <w:rPr>
      <w:rFonts w:ascii="Tahoma" w:hAnsi="Tahoma" w:cs="Tahoma"/>
      <w:sz w:val="16"/>
      <w:szCs w:val="16"/>
    </w:rPr>
  </w:style>
  <w:style w:type="character" w:styleId="FollowedHyperlink">
    <w:name w:val="FollowedHyperlink"/>
    <w:basedOn w:val="DefaultParagraphFont"/>
    <w:semiHidden/>
    <w:unhideWhenUsed/>
    <w:rsid w:val="008E33AB"/>
    <w:rPr>
      <w:color w:val="800080" w:themeColor="followedHyperlink"/>
      <w:u w:val="single"/>
    </w:rPr>
  </w:style>
  <w:style w:type="character" w:styleId="CommentReference">
    <w:name w:val="annotation reference"/>
    <w:basedOn w:val="DefaultParagraphFont"/>
    <w:semiHidden/>
    <w:unhideWhenUsed/>
    <w:rsid w:val="000F0623"/>
    <w:rPr>
      <w:sz w:val="16"/>
      <w:szCs w:val="16"/>
    </w:rPr>
  </w:style>
  <w:style w:type="paragraph" w:styleId="CommentText">
    <w:name w:val="annotation text"/>
    <w:basedOn w:val="Normal"/>
    <w:link w:val="CommentTextChar"/>
    <w:semiHidden/>
    <w:unhideWhenUsed/>
    <w:rsid w:val="000F0623"/>
    <w:rPr>
      <w:sz w:val="20"/>
    </w:rPr>
  </w:style>
  <w:style w:type="character" w:customStyle="1" w:styleId="CommentTextChar">
    <w:name w:val="Comment Text Char"/>
    <w:basedOn w:val="DefaultParagraphFont"/>
    <w:link w:val="CommentText"/>
    <w:semiHidden/>
    <w:rsid w:val="000F0623"/>
  </w:style>
  <w:style w:type="paragraph" w:styleId="CommentSubject">
    <w:name w:val="annotation subject"/>
    <w:basedOn w:val="CommentText"/>
    <w:next w:val="CommentText"/>
    <w:link w:val="CommentSubjectChar"/>
    <w:semiHidden/>
    <w:unhideWhenUsed/>
    <w:rsid w:val="000F0623"/>
    <w:rPr>
      <w:b/>
      <w:bCs/>
    </w:rPr>
  </w:style>
  <w:style w:type="character" w:customStyle="1" w:styleId="CommentSubjectChar">
    <w:name w:val="Comment Subject Char"/>
    <w:basedOn w:val="CommentTextChar"/>
    <w:link w:val="CommentSubject"/>
    <w:semiHidden/>
    <w:rsid w:val="000F0623"/>
    <w:rPr>
      <w:b/>
      <w:bCs/>
    </w:rPr>
  </w:style>
  <w:style w:type="character" w:customStyle="1" w:styleId="Heading3Char">
    <w:name w:val="Heading 3 Char"/>
    <w:basedOn w:val="DefaultParagraphFont"/>
    <w:link w:val="Heading3"/>
    <w:semiHidden/>
    <w:rsid w:val="009A0140"/>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416CA"/>
    <w:rPr>
      <w:color w:val="605E5C"/>
      <w:shd w:val="clear" w:color="auto" w:fill="E1DFDD"/>
    </w:rPr>
  </w:style>
  <w:style w:type="paragraph" w:styleId="BodyText">
    <w:name w:val="Body Text"/>
    <w:basedOn w:val="Normal"/>
    <w:link w:val="BodyTextChar"/>
    <w:uiPriority w:val="1"/>
    <w:qFormat/>
    <w:rsid w:val="003D6AC9"/>
    <w:pPr>
      <w:widowControl w:val="0"/>
      <w:autoSpaceDE w:val="0"/>
      <w:autoSpaceDN w:val="0"/>
    </w:pPr>
    <w:rPr>
      <w:szCs w:val="24"/>
    </w:rPr>
  </w:style>
  <w:style w:type="character" w:customStyle="1" w:styleId="BodyTextChar">
    <w:name w:val="Body Text Char"/>
    <w:basedOn w:val="DefaultParagraphFont"/>
    <w:link w:val="BodyText"/>
    <w:uiPriority w:val="1"/>
    <w:rsid w:val="003D6A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701982">
      <w:bodyDiv w:val="1"/>
      <w:marLeft w:val="0"/>
      <w:marRight w:val="0"/>
      <w:marTop w:val="0"/>
      <w:marBottom w:val="0"/>
      <w:divBdr>
        <w:top w:val="none" w:sz="0" w:space="0" w:color="auto"/>
        <w:left w:val="none" w:sz="0" w:space="0" w:color="auto"/>
        <w:bottom w:val="none" w:sz="0" w:space="0" w:color="auto"/>
        <w:right w:val="none" w:sz="0" w:space="0" w:color="auto"/>
      </w:divBdr>
    </w:div>
    <w:div w:id="201013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ncdot.gov/dot/directory/authenticated/UnitPage.aspx?id=2824" TargetMode="Externa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vision xmlns="18eea951-c1a4-4244-8cc7-be1efbfe7cb6">CONCRETE PAVEMENT THICKNESS VERIFICATION BY SCANNING (No pay items, incidental to other items Section 710 contains instructions to contact the Materials and Tests unit if interested in applying this provision prior to receiving the full provision for use)</Provision>
    <File_x0020_Category xmlns="18eea951-c1a4-4244-8cc7-be1efbfe7cb6" xsi:nil="true"/>
    <Provision_x0020_Number xmlns="18eea951-c1a4-4244-8cc7-be1efbfe7cb6">SPI 07-19</Provision_x0020_Number>
    <Let_x0020_Date xmlns="18eea951-c1a4-4244-8cc7-be1efbfe7cb6">2023-06</Let_x0020_Date>
    <Provision_x0020_Year xmlns="18eea951-c1a4-4244-8cc7-be1efbfe7cb6">2024 Standard Specifications</Provision_x0020_Year>
    <URL xmlns="http://schemas.microsoft.com/sharepoint/v3">
      <Url xsi:nil="true"/>
      <Description xsi:nil="true"/>
    </URL>
    <No_x002e_ xmlns="18eea951-c1a4-4244-8cc7-be1efbfe7cb6">SPI 07</No_x002e_>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FD98E60-1B5A-4889-81B2-BCF0BF713009}">
  <ds:schemaRefs>
    <ds:schemaRef ds:uri="http://schemas.microsoft.com/sharepoint/v3/contenttype/forms"/>
  </ds:schemaRefs>
</ds:datastoreItem>
</file>

<file path=customXml/itemProps2.xml><?xml version="1.0" encoding="utf-8"?>
<ds:datastoreItem xmlns:ds="http://schemas.openxmlformats.org/officeDocument/2006/customXml" ds:itemID="{A956E151-4FF2-4746-8973-80E907091E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A89500-8036-41E4-A7DA-EDC2FB143E91}">
  <ds:schemaRefs>
    <ds:schemaRef ds:uri="http://schemas.openxmlformats.org/officeDocument/2006/bibliography"/>
  </ds:schemaRefs>
</ds:datastoreItem>
</file>

<file path=customXml/itemProps4.xml><?xml version="1.0" encoding="utf-8"?>
<ds:datastoreItem xmlns:ds="http://schemas.openxmlformats.org/officeDocument/2006/customXml" ds:itemID="{03BF5DFC-E61B-4897-B61E-B89C4782E0D2}"/>
</file>

<file path=customXml/itemProps5.xml><?xml version="1.0" encoding="utf-8"?>
<ds:datastoreItem xmlns:ds="http://schemas.openxmlformats.org/officeDocument/2006/customXml" ds:itemID="{8FDBA8A1-5F83-4461-A0AF-B9468AECDCE2}"/>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1296</Characters>
  <Application>Microsoft Office Word</Application>
  <DocSecurity>0</DocSecurity>
  <Lines>34</Lines>
  <Paragraphs>17</Paragraphs>
  <ScaleCrop>false</ScaleCrop>
  <HeadingPairs>
    <vt:vector size="2" baseType="variant">
      <vt:variant>
        <vt:lpstr>Title</vt:lpstr>
      </vt:variant>
      <vt:variant>
        <vt:i4>1</vt:i4>
      </vt:variant>
    </vt:vector>
  </HeadingPairs>
  <TitlesOfParts>
    <vt:vector size="1" baseType="lpstr">
      <vt:lpstr>INSTRUCTIONS FOR PROJECT SPECIAL PROVISIONS</vt:lpstr>
    </vt:vector>
  </TitlesOfParts>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PROJECT SPECIAL PROVISIONS</dc:title>
  <dc:subject/>
  <dc:creator/>
  <cp:keywords>CONCRETE PAVEMENT THICKNESS VERIFICATION BY SCANNING (INSTRUCTIONS)</cp:keywords>
  <cp:lastModifiedBy/>
  <cp:revision>5</cp:revision>
  <dcterms:created xsi:type="dcterms:W3CDTF">2021-09-10T22:09:00Z</dcterms:created>
  <dcterms:modified xsi:type="dcterms:W3CDTF">2026-07-16T16:55:00Z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36600</vt:r8>
  </property>
</Properties>
</file>